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EAC70" w14:textId="77777777" w:rsidR="007950EB" w:rsidRPr="00A02DA6" w:rsidRDefault="007950EB" w:rsidP="007950EB">
      <w:pPr>
        <w:pStyle w:val="NormalWeb"/>
        <w:spacing w:before="0" w:beforeAutospacing="0" w:after="0" w:afterAutospacing="0" w:line="276" w:lineRule="auto"/>
        <w:jc w:val="both"/>
        <w:rPr>
          <w:rStyle w:val="Strong"/>
          <w:rFonts w:ascii="Calibri" w:eastAsiaTheme="majorEastAsia" w:hAnsi="Calibri" w:cs="Calibri"/>
          <w:b w:val="0"/>
          <w:bCs w:val="0"/>
          <w:i/>
          <w:iCs/>
          <w:sz w:val="22"/>
          <w:szCs w:val="22"/>
        </w:rPr>
      </w:pPr>
    </w:p>
    <w:p w14:paraId="2818A978" w14:textId="4B4D6313" w:rsidR="007950EB" w:rsidRPr="001242CA" w:rsidRDefault="007950EB" w:rsidP="007950EB">
      <w:pPr>
        <w:pStyle w:val="NormalWeb"/>
        <w:spacing w:before="0" w:beforeAutospacing="0" w:after="0" w:afterAutospacing="0" w:line="276" w:lineRule="auto"/>
        <w:jc w:val="both"/>
        <w:rPr>
          <w:rStyle w:val="Strong"/>
          <w:rFonts w:ascii="Trebuchet MS" w:eastAsiaTheme="majorEastAsia" w:hAnsi="Trebuchet MS" w:cs="Calibri"/>
          <w:b w:val="0"/>
          <w:bCs w:val="0"/>
          <w:i/>
          <w:iCs/>
          <w:sz w:val="22"/>
          <w:szCs w:val="22"/>
        </w:rPr>
      </w:pPr>
      <w:r w:rsidRPr="001242CA">
        <w:rPr>
          <w:rStyle w:val="Strong"/>
          <w:rFonts w:ascii="Trebuchet MS" w:eastAsiaTheme="majorEastAsia" w:hAnsi="Trebuchet MS" w:cs="Calibri"/>
          <w:b w:val="0"/>
          <w:bCs w:val="0"/>
          <w:i/>
          <w:iCs/>
          <w:sz w:val="22"/>
          <w:szCs w:val="22"/>
        </w:rPr>
        <w:t>For Immediate Release</w:t>
      </w:r>
    </w:p>
    <w:p w14:paraId="6E09B50D" w14:textId="77777777" w:rsidR="007950EB" w:rsidRPr="001242CA" w:rsidRDefault="007950EB" w:rsidP="003823B9">
      <w:pPr>
        <w:pStyle w:val="NormalWeb"/>
        <w:spacing w:before="0" w:beforeAutospacing="0" w:after="0" w:afterAutospacing="0" w:line="276" w:lineRule="auto"/>
        <w:jc w:val="center"/>
        <w:rPr>
          <w:rStyle w:val="Strong"/>
          <w:rFonts w:ascii="Trebuchet MS" w:eastAsiaTheme="majorEastAsia" w:hAnsi="Trebuchet MS" w:cs="Calibri"/>
          <w:color w:val="000000" w:themeColor="text1"/>
          <w:sz w:val="22"/>
          <w:szCs w:val="22"/>
          <w:u w:val="single"/>
        </w:rPr>
      </w:pPr>
    </w:p>
    <w:p w14:paraId="0C84A935" w14:textId="09FCA56D" w:rsidR="000D6F53" w:rsidRPr="004E7B34" w:rsidRDefault="001242CA" w:rsidP="001242CA">
      <w:pPr>
        <w:pStyle w:val="NormalWeb"/>
        <w:spacing w:before="0" w:beforeAutospacing="0" w:after="0" w:afterAutospacing="0" w:line="276" w:lineRule="auto"/>
        <w:jc w:val="center"/>
        <w:rPr>
          <w:rFonts w:ascii="Trebuchet MS" w:hAnsi="Trebuchet MS" w:cs="Arial"/>
          <w:b/>
          <w:bCs/>
          <w:color w:val="222222"/>
          <w:u w:val="single"/>
          <w:shd w:val="clear" w:color="auto" w:fill="FFFFFF"/>
        </w:rPr>
      </w:pPr>
      <w:proofErr w:type="spellStart"/>
      <w:r w:rsidRPr="004E7B34">
        <w:rPr>
          <w:rFonts w:ascii="Trebuchet MS" w:hAnsi="Trebuchet MS" w:cs="Arial"/>
          <w:b/>
          <w:bCs/>
          <w:color w:val="222222"/>
          <w:u w:val="single"/>
          <w:shd w:val="clear" w:color="auto" w:fill="FFFFFF"/>
        </w:rPr>
        <w:t>FarmERP</w:t>
      </w:r>
      <w:proofErr w:type="spellEnd"/>
      <w:r w:rsidRPr="004E7B34">
        <w:rPr>
          <w:rFonts w:ascii="Trebuchet MS" w:hAnsi="Trebuchet MS" w:cs="Arial"/>
          <w:b/>
          <w:bCs/>
          <w:color w:val="222222"/>
          <w:u w:val="single"/>
          <w:shd w:val="clear" w:color="auto" w:fill="FFFFFF"/>
        </w:rPr>
        <w:t xml:space="preserve"> Secures Prestigious UAE Technology Excellence Award 2024 for </w:t>
      </w:r>
      <w:proofErr w:type="spellStart"/>
      <w:r w:rsidRPr="004E7B34">
        <w:rPr>
          <w:rFonts w:ascii="Trebuchet MS" w:hAnsi="Trebuchet MS" w:cs="Arial"/>
          <w:b/>
          <w:bCs/>
          <w:color w:val="222222"/>
          <w:u w:val="single"/>
          <w:shd w:val="clear" w:color="auto" w:fill="FFFFFF"/>
        </w:rPr>
        <w:t>Agritech</w:t>
      </w:r>
      <w:proofErr w:type="spellEnd"/>
    </w:p>
    <w:p w14:paraId="3C630BFB" w14:textId="77777777" w:rsidR="001242CA" w:rsidRPr="001242CA" w:rsidRDefault="001242CA" w:rsidP="000D6F53">
      <w:pPr>
        <w:pStyle w:val="NormalWeb"/>
        <w:spacing w:before="0" w:beforeAutospacing="0" w:after="0" w:afterAutospacing="0" w:line="276" w:lineRule="auto"/>
        <w:jc w:val="both"/>
        <w:rPr>
          <w:rFonts w:ascii="Trebuchet MS" w:hAnsi="Trebuchet MS" w:cs="Calibri"/>
          <w:color w:val="000000" w:themeColor="text1"/>
          <w:sz w:val="22"/>
          <w:szCs w:val="22"/>
        </w:rPr>
      </w:pPr>
    </w:p>
    <w:p w14:paraId="3B12E5A2" w14:textId="59963859" w:rsidR="001242CA" w:rsidRPr="001242CA" w:rsidRDefault="001242CA" w:rsidP="001242CA">
      <w:pPr>
        <w:spacing w:line="276" w:lineRule="auto"/>
        <w:jc w:val="both"/>
        <w:rPr>
          <w:rStyle w:val="Strong"/>
          <w:rFonts w:ascii="Trebuchet MS" w:eastAsiaTheme="majorEastAsia" w:hAnsi="Trebuchet MS" w:cs="Calibri"/>
          <w:b w:val="0"/>
          <w:bCs w:val="0"/>
          <w:color w:val="000000" w:themeColor="text1"/>
          <w:sz w:val="22"/>
          <w:szCs w:val="22"/>
          <w:lang w:val="en-IN" w:eastAsia="en-GB"/>
        </w:rPr>
      </w:pPr>
      <w:r w:rsidRPr="004E7B34">
        <w:rPr>
          <w:rStyle w:val="Strong"/>
          <w:rFonts w:ascii="Trebuchet MS" w:eastAsiaTheme="majorEastAsia" w:hAnsi="Trebuchet MS" w:cs="Calibri"/>
          <w:i/>
          <w:iCs/>
          <w:color w:val="000000" w:themeColor="text1"/>
          <w:sz w:val="22"/>
          <w:szCs w:val="22"/>
          <w:lang w:val="en-IN" w:eastAsia="en-GB"/>
        </w:rPr>
        <w:t>Dubai, UAE</w:t>
      </w:r>
      <w:r w:rsidRPr="004E7B34">
        <w:rPr>
          <w:rStyle w:val="Strong"/>
          <w:rFonts w:ascii="Trebuchet MS" w:eastAsiaTheme="majorEastAsia" w:hAnsi="Trebuchet MS" w:cs="Calibri"/>
          <w:b w:val="0"/>
          <w:bCs w:val="0"/>
          <w:i/>
          <w:iCs/>
          <w:color w:val="000000" w:themeColor="text1"/>
          <w:sz w:val="22"/>
          <w:szCs w:val="22"/>
          <w:lang w:val="en-IN" w:eastAsia="en-GB"/>
        </w:rPr>
        <w:t xml:space="preserve"> – </w:t>
      </w:r>
      <w:r w:rsidRPr="004E7B34">
        <w:rPr>
          <w:rStyle w:val="Strong"/>
          <w:rFonts w:ascii="Trebuchet MS" w:eastAsiaTheme="majorEastAsia" w:hAnsi="Trebuchet MS" w:cs="Calibri"/>
          <w:i/>
          <w:iCs/>
          <w:color w:val="000000" w:themeColor="text1"/>
          <w:sz w:val="22"/>
          <w:szCs w:val="22"/>
          <w:lang w:val="en-IN" w:eastAsia="en-GB"/>
        </w:rPr>
        <w:t>23</w:t>
      </w:r>
      <w:r w:rsidRPr="004E7B34">
        <w:rPr>
          <w:rStyle w:val="Strong"/>
          <w:rFonts w:ascii="Trebuchet MS" w:eastAsiaTheme="majorEastAsia" w:hAnsi="Trebuchet MS" w:cs="Calibri"/>
          <w:i/>
          <w:iCs/>
          <w:color w:val="000000" w:themeColor="text1"/>
          <w:sz w:val="22"/>
          <w:szCs w:val="22"/>
          <w:vertAlign w:val="superscript"/>
          <w:lang w:val="en-IN" w:eastAsia="en-GB"/>
        </w:rPr>
        <w:t>rd</w:t>
      </w:r>
      <w:r w:rsidRPr="004E7B34">
        <w:rPr>
          <w:rStyle w:val="Strong"/>
          <w:rFonts w:ascii="Trebuchet MS" w:eastAsiaTheme="majorEastAsia" w:hAnsi="Trebuchet MS" w:cs="Calibri"/>
          <w:i/>
          <w:iCs/>
          <w:color w:val="000000" w:themeColor="text1"/>
          <w:sz w:val="22"/>
          <w:szCs w:val="22"/>
          <w:lang w:val="en-IN" w:eastAsia="en-GB"/>
        </w:rPr>
        <w:t xml:space="preserve"> </w:t>
      </w:r>
      <w:r w:rsidRPr="004E7B34">
        <w:rPr>
          <w:rStyle w:val="Strong"/>
          <w:rFonts w:ascii="Trebuchet MS" w:eastAsiaTheme="majorEastAsia" w:hAnsi="Trebuchet MS" w:cs="Calibri"/>
          <w:i/>
          <w:iCs/>
          <w:color w:val="000000" w:themeColor="text1"/>
          <w:sz w:val="22"/>
          <w:szCs w:val="22"/>
          <w:lang w:val="en-IN" w:eastAsia="en-GB"/>
        </w:rPr>
        <w:t>September 2024</w:t>
      </w:r>
      <w:r w:rsidRPr="004E7B34">
        <w:rPr>
          <w:rStyle w:val="Strong"/>
          <w:rFonts w:ascii="Trebuchet MS" w:eastAsiaTheme="majorEastAsia" w:hAnsi="Trebuchet MS" w:cs="Calibri"/>
          <w:b w:val="0"/>
          <w:bCs w:val="0"/>
          <w:i/>
          <w:iCs/>
          <w:color w:val="000000" w:themeColor="text1"/>
          <w:sz w:val="22"/>
          <w:szCs w:val="22"/>
          <w:lang w:val="en-IN" w:eastAsia="en-GB"/>
        </w:rPr>
        <w:t>:</w:t>
      </w:r>
      <w:r w:rsidRPr="001242CA">
        <w:rPr>
          <w:rStyle w:val="Strong"/>
          <w:rFonts w:ascii="Trebuchet MS" w:eastAsiaTheme="majorEastAsia" w:hAnsi="Trebuchet MS" w:cs="Calibri"/>
          <w:b w:val="0"/>
          <w:bCs w:val="0"/>
          <w:color w:val="000000" w:themeColor="text1"/>
          <w:sz w:val="22"/>
          <w:szCs w:val="22"/>
          <w:lang w:val="en-IN" w:eastAsia="en-GB"/>
        </w:rPr>
        <w:t xml:space="preserve"> </w:t>
      </w:r>
      <w:proofErr w:type="spellStart"/>
      <w:r w:rsidRPr="001242CA">
        <w:rPr>
          <w:rStyle w:val="Strong"/>
          <w:rFonts w:ascii="Trebuchet MS" w:eastAsiaTheme="majorEastAsia" w:hAnsi="Trebuchet MS" w:cs="Calibri"/>
          <w:b w:val="0"/>
          <w:bCs w:val="0"/>
          <w:color w:val="000000" w:themeColor="text1"/>
          <w:sz w:val="22"/>
          <w:szCs w:val="22"/>
          <w:lang w:val="en-IN" w:eastAsia="en-GB"/>
        </w:rPr>
        <w:t>FarmERP</w:t>
      </w:r>
      <w:proofErr w:type="spellEnd"/>
      <w:r w:rsidRPr="001242CA">
        <w:rPr>
          <w:rStyle w:val="Strong"/>
          <w:rFonts w:ascii="Trebuchet MS" w:eastAsiaTheme="majorEastAsia" w:hAnsi="Trebuchet MS" w:cs="Calibri"/>
          <w:b w:val="0"/>
          <w:bCs w:val="0"/>
          <w:color w:val="000000" w:themeColor="text1"/>
          <w:sz w:val="22"/>
          <w:szCs w:val="22"/>
          <w:lang w:val="en-IN" w:eastAsia="en-GB"/>
        </w:rPr>
        <w:t xml:space="preserve">, a leading innovator in sustainable technology solutions for agriculture and food supply chain management, has been honoured with the UAE Technology Excellence Award in the </w:t>
      </w:r>
      <w:proofErr w:type="spellStart"/>
      <w:r w:rsidRPr="001242CA">
        <w:rPr>
          <w:rStyle w:val="Strong"/>
          <w:rFonts w:ascii="Trebuchet MS" w:eastAsiaTheme="majorEastAsia" w:hAnsi="Trebuchet MS" w:cs="Calibri"/>
          <w:b w:val="0"/>
          <w:bCs w:val="0"/>
          <w:color w:val="000000" w:themeColor="text1"/>
          <w:sz w:val="22"/>
          <w:szCs w:val="22"/>
          <w:lang w:val="en-IN" w:eastAsia="en-GB"/>
        </w:rPr>
        <w:t>Agritech</w:t>
      </w:r>
      <w:proofErr w:type="spellEnd"/>
      <w:r w:rsidRPr="001242CA">
        <w:rPr>
          <w:rStyle w:val="Strong"/>
          <w:rFonts w:ascii="Trebuchet MS" w:eastAsiaTheme="majorEastAsia" w:hAnsi="Trebuchet MS" w:cs="Calibri"/>
          <w:b w:val="0"/>
          <w:bCs w:val="0"/>
          <w:color w:val="000000" w:themeColor="text1"/>
          <w:sz w:val="22"/>
          <w:szCs w:val="22"/>
          <w:lang w:val="en-IN" w:eastAsia="en-GB"/>
        </w:rPr>
        <w:t xml:space="preserve"> category. Notably, </w:t>
      </w:r>
      <w:proofErr w:type="spellStart"/>
      <w:r w:rsidRPr="001242CA">
        <w:rPr>
          <w:rStyle w:val="Strong"/>
          <w:rFonts w:ascii="Trebuchet MS" w:eastAsiaTheme="majorEastAsia" w:hAnsi="Trebuchet MS" w:cs="Calibri"/>
          <w:b w:val="0"/>
          <w:bCs w:val="0"/>
          <w:color w:val="000000" w:themeColor="text1"/>
          <w:sz w:val="22"/>
          <w:szCs w:val="22"/>
          <w:lang w:val="en-IN" w:eastAsia="en-GB"/>
        </w:rPr>
        <w:t>FarmERP</w:t>
      </w:r>
      <w:proofErr w:type="spellEnd"/>
      <w:r w:rsidRPr="001242CA">
        <w:rPr>
          <w:rStyle w:val="Strong"/>
          <w:rFonts w:ascii="Trebuchet MS" w:eastAsiaTheme="majorEastAsia" w:hAnsi="Trebuchet MS" w:cs="Calibri"/>
          <w:b w:val="0"/>
          <w:bCs w:val="0"/>
          <w:color w:val="000000" w:themeColor="text1"/>
          <w:sz w:val="22"/>
          <w:szCs w:val="22"/>
          <w:lang w:val="en-IN" w:eastAsia="en-GB"/>
        </w:rPr>
        <w:t xml:space="preserve"> is the only Indian </w:t>
      </w:r>
      <w:proofErr w:type="spellStart"/>
      <w:r w:rsidRPr="001242CA">
        <w:rPr>
          <w:rStyle w:val="Strong"/>
          <w:rFonts w:ascii="Trebuchet MS" w:eastAsiaTheme="majorEastAsia" w:hAnsi="Trebuchet MS" w:cs="Calibri"/>
          <w:b w:val="0"/>
          <w:bCs w:val="0"/>
          <w:color w:val="000000" w:themeColor="text1"/>
          <w:sz w:val="22"/>
          <w:szCs w:val="22"/>
          <w:lang w:val="en-IN" w:eastAsia="en-GB"/>
        </w:rPr>
        <w:t>Agritech</w:t>
      </w:r>
      <w:proofErr w:type="spellEnd"/>
      <w:r w:rsidRPr="001242CA">
        <w:rPr>
          <w:rStyle w:val="Strong"/>
          <w:rFonts w:ascii="Trebuchet MS" w:eastAsiaTheme="majorEastAsia" w:hAnsi="Trebuchet MS" w:cs="Calibri"/>
          <w:b w:val="0"/>
          <w:bCs w:val="0"/>
          <w:color w:val="000000" w:themeColor="text1"/>
          <w:sz w:val="22"/>
          <w:szCs w:val="22"/>
          <w:lang w:val="en-IN" w:eastAsia="en-GB"/>
        </w:rPr>
        <w:t xml:space="preserve"> company to receive this prestigious accolade in the Middle East, underscoring its exceptional impact in the region.</w:t>
      </w:r>
    </w:p>
    <w:p w14:paraId="0EC0CB9D" w14:textId="77777777" w:rsidR="001242CA" w:rsidRPr="001242CA" w:rsidRDefault="001242CA" w:rsidP="001242CA">
      <w:pPr>
        <w:spacing w:line="276" w:lineRule="auto"/>
        <w:jc w:val="both"/>
        <w:rPr>
          <w:rStyle w:val="Strong"/>
          <w:rFonts w:ascii="Trebuchet MS" w:eastAsiaTheme="majorEastAsia" w:hAnsi="Trebuchet MS" w:cs="Calibri"/>
          <w:b w:val="0"/>
          <w:bCs w:val="0"/>
          <w:color w:val="000000" w:themeColor="text1"/>
          <w:sz w:val="22"/>
          <w:szCs w:val="22"/>
          <w:lang w:val="en-IN" w:eastAsia="en-GB"/>
        </w:rPr>
      </w:pPr>
    </w:p>
    <w:p w14:paraId="2A2B3D66" w14:textId="5B029FFE" w:rsidR="001242CA" w:rsidRPr="001242CA" w:rsidRDefault="001242CA" w:rsidP="001242CA">
      <w:pPr>
        <w:spacing w:line="276" w:lineRule="auto"/>
        <w:jc w:val="both"/>
        <w:rPr>
          <w:rStyle w:val="Strong"/>
          <w:rFonts w:ascii="Trebuchet MS" w:eastAsiaTheme="majorEastAsia" w:hAnsi="Trebuchet MS" w:cs="Calibri"/>
          <w:b w:val="0"/>
          <w:bCs w:val="0"/>
          <w:color w:val="000000" w:themeColor="text1"/>
          <w:sz w:val="22"/>
          <w:szCs w:val="22"/>
          <w:lang w:val="en-IN" w:eastAsia="en-GB"/>
        </w:rPr>
      </w:pPr>
      <w:r w:rsidRPr="001242CA">
        <w:rPr>
          <w:rStyle w:val="Strong"/>
          <w:rFonts w:ascii="Trebuchet MS" w:eastAsiaTheme="majorEastAsia" w:hAnsi="Trebuchet MS" w:cs="Calibri"/>
          <w:b w:val="0"/>
          <w:bCs w:val="0"/>
          <w:color w:val="000000" w:themeColor="text1"/>
          <w:sz w:val="22"/>
          <w:szCs w:val="22"/>
          <w:lang w:val="en-IN" w:eastAsia="en-GB"/>
        </w:rPr>
        <w:t xml:space="preserve">The Middle East Technology Excellence Award recognizes exceptional technological advancements, honouring innovations in AI, cybersecurity, fintech, and healthcare, showcasing the region's tech leadership and inspiring further innovation. This year, </w:t>
      </w:r>
      <w:proofErr w:type="spellStart"/>
      <w:r w:rsidRPr="001242CA">
        <w:rPr>
          <w:rStyle w:val="Strong"/>
          <w:rFonts w:ascii="Trebuchet MS" w:eastAsiaTheme="majorEastAsia" w:hAnsi="Trebuchet MS" w:cs="Calibri"/>
          <w:b w:val="0"/>
          <w:bCs w:val="0"/>
          <w:color w:val="000000" w:themeColor="text1"/>
          <w:sz w:val="22"/>
          <w:szCs w:val="22"/>
          <w:lang w:val="en-IN" w:eastAsia="en-GB"/>
        </w:rPr>
        <w:t>FarmERP</w:t>
      </w:r>
      <w:proofErr w:type="spellEnd"/>
      <w:r w:rsidRPr="001242CA">
        <w:rPr>
          <w:rStyle w:val="Strong"/>
          <w:rFonts w:ascii="Trebuchet MS" w:eastAsiaTheme="majorEastAsia" w:hAnsi="Trebuchet MS" w:cs="Calibri"/>
          <w:b w:val="0"/>
          <w:bCs w:val="0"/>
          <w:color w:val="000000" w:themeColor="text1"/>
          <w:sz w:val="22"/>
          <w:szCs w:val="22"/>
          <w:lang w:val="en-IN" w:eastAsia="en-GB"/>
        </w:rPr>
        <w:t xml:space="preserve"> won the award for its pioneering agricultural tech solutions. Serving over 30 nations, including the UAE, Saudi Arabia, and Egypt, its </w:t>
      </w:r>
      <w:proofErr w:type="spellStart"/>
      <w:r w:rsidRPr="001242CA">
        <w:rPr>
          <w:rStyle w:val="Strong"/>
          <w:rFonts w:ascii="Trebuchet MS" w:eastAsiaTheme="majorEastAsia" w:hAnsi="Trebuchet MS" w:cs="Calibri"/>
          <w:b w:val="0"/>
          <w:bCs w:val="0"/>
          <w:color w:val="000000" w:themeColor="text1"/>
          <w:sz w:val="22"/>
          <w:szCs w:val="22"/>
          <w:lang w:val="en-IN" w:eastAsia="en-GB"/>
        </w:rPr>
        <w:t>FarmGyan</w:t>
      </w:r>
      <w:proofErr w:type="spellEnd"/>
      <w:r w:rsidRPr="001242CA">
        <w:rPr>
          <w:rStyle w:val="Strong"/>
          <w:rFonts w:ascii="Trebuchet MS" w:eastAsiaTheme="majorEastAsia" w:hAnsi="Trebuchet MS" w:cs="Calibri"/>
          <w:b w:val="0"/>
          <w:bCs w:val="0"/>
          <w:color w:val="000000" w:themeColor="text1"/>
          <w:sz w:val="22"/>
          <w:szCs w:val="22"/>
          <w:lang w:val="en-IN" w:eastAsia="en-GB"/>
        </w:rPr>
        <w:t xml:space="preserve"> platform integrates AI, ML, and blockchain to streamline farm-to-fork, Climate smart Agriculture operations, reinforcing its </w:t>
      </w:r>
      <w:proofErr w:type="spellStart"/>
      <w:r w:rsidRPr="001242CA">
        <w:rPr>
          <w:rStyle w:val="Strong"/>
          <w:rFonts w:ascii="Trebuchet MS" w:eastAsiaTheme="majorEastAsia" w:hAnsi="Trebuchet MS" w:cs="Calibri"/>
          <w:b w:val="0"/>
          <w:bCs w:val="0"/>
          <w:color w:val="000000" w:themeColor="text1"/>
          <w:sz w:val="22"/>
          <w:szCs w:val="22"/>
          <w:lang w:val="en-IN" w:eastAsia="en-GB"/>
        </w:rPr>
        <w:t>Agritech</w:t>
      </w:r>
      <w:proofErr w:type="spellEnd"/>
      <w:r w:rsidRPr="001242CA">
        <w:rPr>
          <w:rStyle w:val="Strong"/>
          <w:rFonts w:ascii="Trebuchet MS" w:eastAsiaTheme="majorEastAsia" w:hAnsi="Trebuchet MS" w:cs="Calibri"/>
          <w:b w:val="0"/>
          <w:bCs w:val="0"/>
          <w:color w:val="000000" w:themeColor="text1"/>
          <w:sz w:val="22"/>
          <w:szCs w:val="22"/>
          <w:lang w:val="en-IN" w:eastAsia="en-GB"/>
        </w:rPr>
        <w:t xml:space="preserve"> leadership.</w:t>
      </w:r>
    </w:p>
    <w:p w14:paraId="57DF4958" w14:textId="77777777" w:rsidR="001242CA" w:rsidRPr="001242CA" w:rsidRDefault="001242CA" w:rsidP="001242CA">
      <w:pPr>
        <w:spacing w:line="276" w:lineRule="auto"/>
        <w:jc w:val="both"/>
        <w:rPr>
          <w:rStyle w:val="Strong"/>
          <w:rFonts w:ascii="Trebuchet MS" w:eastAsiaTheme="majorEastAsia" w:hAnsi="Trebuchet MS" w:cs="Calibri"/>
          <w:b w:val="0"/>
          <w:bCs w:val="0"/>
          <w:color w:val="000000" w:themeColor="text1"/>
          <w:sz w:val="22"/>
          <w:szCs w:val="22"/>
          <w:lang w:val="en-IN" w:eastAsia="en-GB"/>
        </w:rPr>
      </w:pPr>
    </w:p>
    <w:p w14:paraId="5A70F82D" w14:textId="6EC54906" w:rsidR="001242CA" w:rsidRPr="001242CA" w:rsidRDefault="001242CA" w:rsidP="001242CA">
      <w:pPr>
        <w:spacing w:line="276" w:lineRule="auto"/>
        <w:jc w:val="both"/>
        <w:rPr>
          <w:rStyle w:val="Strong"/>
          <w:rFonts w:ascii="Trebuchet MS" w:eastAsiaTheme="majorEastAsia" w:hAnsi="Trebuchet MS" w:cs="Calibri"/>
          <w:b w:val="0"/>
          <w:bCs w:val="0"/>
          <w:color w:val="000000" w:themeColor="text1"/>
          <w:sz w:val="22"/>
          <w:szCs w:val="22"/>
          <w:lang w:val="en-IN" w:eastAsia="en-GB"/>
        </w:rPr>
      </w:pPr>
      <w:r w:rsidRPr="004E7B34">
        <w:rPr>
          <w:rStyle w:val="Strong"/>
          <w:rFonts w:ascii="Trebuchet MS" w:eastAsiaTheme="majorEastAsia" w:hAnsi="Trebuchet MS" w:cs="Calibri"/>
          <w:color w:val="000000" w:themeColor="text1"/>
          <w:sz w:val="22"/>
          <w:szCs w:val="22"/>
          <w:lang w:val="en-IN" w:eastAsia="en-GB"/>
        </w:rPr>
        <w:t>Mr. Sanjay Borkar, CEO &amp; Co-Founder and Mr. Santosh Shinde, COO &amp; Co-Founder</w:t>
      </w:r>
      <w:r w:rsidRPr="001242CA">
        <w:rPr>
          <w:rStyle w:val="Strong"/>
          <w:rFonts w:ascii="Trebuchet MS" w:eastAsiaTheme="majorEastAsia" w:hAnsi="Trebuchet MS" w:cs="Calibri"/>
          <w:b w:val="0"/>
          <w:bCs w:val="0"/>
          <w:color w:val="000000" w:themeColor="text1"/>
          <w:sz w:val="22"/>
          <w:szCs w:val="22"/>
          <w:lang w:val="en-IN" w:eastAsia="en-GB"/>
        </w:rPr>
        <w:t xml:space="preserve"> received this honour in Dubai on behalf of </w:t>
      </w:r>
      <w:proofErr w:type="spellStart"/>
      <w:r w:rsidRPr="001242CA">
        <w:rPr>
          <w:rStyle w:val="Strong"/>
          <w:rFonts w:ascii="Trebuchet MS" w:eastAsiaTheme="majorEastAsia" w:hAnsi="Trebuchet MS" w:cs="Calibri"/>
          <w:b w:val="0"/>
          <w:bCs w:val="0"/>
          <w:color w:val="000000" w:themeColor="text1"/>
          <w:sz w:val="22"/>
          <w:szCs w:val="22"/>
          <w:lang w:val="en-IN" w:eastAsia="en-GB"/>
        </w:rPr>
        <w:t>FarmERP</w:t>
      </w:r>
      <w:proofErr w:type="spellEnd"/>
      <w:r w:rsidRPr="001242CA">
        <w:rPr>
          <w:rStyle w:val="Strong"/>
          <w:rFonts w:ascii="Trebuchet MS" w:eastAsiaTheme="majorEastAsia" w:hAnsi="Trebuchet MS" w:cs="Calibri"/>
          <w:b w:val="0"/>
          <w:bCs w:val="0"/>
          <w:color w:val="000000" w:themeColor="text1"/>
          <w:sz w:val="22"/>
          <w:szCs w:val="22"/>
          <w:lang w:val="en-IN" w:eastAsia="en-GB"/>
        </w:rPr>
        <w:t xml:space="preserve">. </w:t>
      </w:r>
      <w:r w:rsidRPr="004E7B34">
        <w:rPr>
          <w:rStyle w:val="Strong"/>
          <w:rFonts w:ascii="Trebuchet MS" w:eastAsiaTheme="majorEastAsia" w:hAnsi="Trebuchet MS" w:cs="Calibri"/>
          <w:color w:val="000000" w:themeColor="text1"/>
          <w:sz w:val="22"/>
          <w:szCs w:val="22"/>
          <w:lang w:val="en-IN" w:eastAsia="en-GB"/>
        </w:rPr>
        <w:t>Mr. Santosh</w:t>
      </w:r>
      <w:r w:rsidRPr="001242CA">
        <w:rPr>
          <w:rStyle w:val="Strong"/>
          <w:rFonts w:ascii="Trebuchet MS" w:eastAsiaTheme="majorEastAsia" w:hAnsi="Trebuchet MS" w:cs="Calibri"/>
          <w:b w:val="0"/>
          <w:bCs w:val="0"/>
          <w:color w:val="000000" w:themeColor="text1"/>
          <w:sz w:val="22"/>
          <w:szCs w:val="22"/>
          <w:lang w:val="en-IN" w:eastAsia="en-GB"/>
        </w:rPr>
        <w:t xml:space="preserve"> expressed his pride in receiving the recognition, stating, “Winning the Middle East Technology Excellence Award in </w:t>
      </w:r>
      <w:proofErr w:type="spellStart"/>
      <w:r w:rsidRPr="001242CA">
        <w:rPr>
          <w:rStyle w:val="Strong"/>
          <w:rFonts w:ascii="Trebuchet MS" w:eastAsiaTheme="majorEastAsia" w:hAnsi="Trebuchet MS" w:cs="Calibri"/>
          <w:b w:val="0"/>
          <w:bCs w:val="0"/>
          <w:color w:val="000000" w:themeColor="text1"/>
          <w:sz w:val="22"/>
          <w:szCs w:val="22"/>
          <w:lang w:val="en-IN" w:eastAsia="en-GB"/>
        </w:rPr>
        <w:t>Agritech</w:t>
      </w:r>
      <w:proofErr w:type="spellEnd"/>
      <w:r w:rsidRPr="001242CA">
        <w:rPr>
          <w:rStyle w:val="Strong"/>
          <w:rFonts w:ascii="Trebuchet MS" w:eastAsiaTheme="majorEastAsia" w:hAnsi="Trebuchet MS" w:cs="Calibri"/>
          <w:b w:val="0"/>
          <w:bCs w:val="0"/>
          <w:color w:val="000000" w:themeColor="text1"/>
          <w:sz w:val="22"/>
          <w:szCs w:val="22"/>
          <w:lang w:val="en-IN" w:eastAsia="en-GB"/>
        </w:rPr>
        <w:t xml:space="preserve"> is a significant </w:t>
      </w:r>
      <w:proofErr w:type="spellStart"/>
      <w:r w:rsidRPr="001242CA">
        <w:rPr>
          <w:rStyle w:val="Strong"/>
          <w:rFonts w:ascii="Trebuchet MS" w:eastAsiaTheme="majorEastAsia" w:hAnsi="Trebuchet MS" w:cs="Calibri"/>
          <w:b w:val="0"/>
          <w:bCs w:val="0"/>
          <w:color w:val="000000" w:themeColor="text1"/>
          <w:sz w:val="22"/>
          <w:szCs w:val="22"/>
          <w:lang w:val="en-IN" w:eastAsia="en-GB"/>
        </w:rPr>
        <w:t>honor</w:t>
      </w:r>
      <w:proofErr w:type="spellEnd"/>
      <w:r w:rsidRPr="001242CA">
        <w:rPr>
          <w:rStyle w:val="Strong"/>
          <w:rFonts w:ascii="Trebuchet MS" w:eastAsiaTheme="majorEastAsia" w:hAnsi="Trebuchet MS" w:cs="Calibri"/>
          <w:b w:val="0"/>
          <w:bCs w:val="0"/>
          <w:color w:val="000000" w:themeColor="text1"/>
          <w:sz w:val="22"/>
          <w:szCs w:val="22"/>
          <w:lang w:val="en-IN" w:eastAsia="en-GB"/>
        </w:rPr>
        <w:t xml:space="preserve"> for us. It underscores our commitment to driving innovation and excellence in agriculture technology in </w:t>
      </w:r>
      <w:r w:rsidR="00915F96">
        <w:rPr>
          <w:rStyle w:val="Strong"/>
          <w:rFonts w:ascii="Trebuchet MS" w:eastAsiaTheme="majorEastAsia" w:hAnsi="Trebuchet MS" w:cs="Calibri"/>
          <w:b w:val="0"/>
          <w:bCs w:val="0"/>
          <w:color w:val="000000" w:themeColor="text1"/>
          <w:sz w:val="22"/>
          <w:szCs w:val="22"/>
          <w:lang w:val="en-IN" w:eastAsia="en-GB"/>
        </w:rPr>
        <w:t xml:space="preserve">the </w:t>
      </w:r>
      <w:r w:rsidRPr="001242CA">
        <w:rPr>
          <w:rStyle w:val="Strong"/>
          <w:rFonts w:ascii="Trebuchet MS" w:eastAsiaTheme="majorEastAsia" w:hAnsi="Trebuchet MS" w:cs="Calibri"/>
          <w:b w:val="0"/>
          <w:bCs w:val="0"/>
          <w:color w:val="000000" w:themeColor="text1"/>
          <w:sz w:val="22"/>
          <w:szCs w:val="22"/>
          <w:lang w:val="en-IN" w:eastAsia="en-GB"/>
        </w:rPr>
        <w:t xml:space="preserve">Middle East. This prestigious award highlights the impact of our efforts in digitally transforming agricultural businesses across the region and motivates us to continue leading in </w:t>
      </w:r>
      <w:proofErr w:type="spellStart"/>
      <w:r w:rsidRPr="001242CA">
        <w:rPr>
          <w:rStyle w:val="Strong"/>
          <w:rFonts w:ascii="Trebuchet MS" w:eastAsiaTheme="majorEastAsia" w:hAnsi="Trebuchet MS" w:cs="Calibri"/>
          <w:b w:val="0"/>
          <w:bCs w:val="0"/>
          <w:color w:val="000000" w:themeColor="text1"/>
          <w:sz w:val="22"/>
          <w:szCs w:val="22"/>
          <w:lang w:val="en-IN" w:eastAsia="en-GB"/>
        </w:rPr>
        <w:t>Agritech</w:t>
      </w:r>
      <w:proofErr w:type="spellEnd"/>
      <w:r w:rsidRPr="001242CA">
        <w:rPr>
          <w:rStyle w:val="Strong"/>
          <w:rFonts w:ascii="Trebuchet MS" w:eastAsiaTheme="majorEastAsia" w:hAnsi="Trebuchet MS" w:cs="Calibri"/>
          <w:b w:val="0"/>
          <w:bCs w:val="0"/>
          <w:color w:val="000000" w:themeColor="text1"/>
          <w:sz w:val="22"/>
          <w:szCs w:val="22"/>
          <w:lang w:val="en-IN" w:eastAsia="en-GB"/>
        </w:rPr>
        <w:t xml:space="preserve"> advancements.”</w:t>
      </w:r>
    </w:p>
    <w:p w14:paraId="3283351A" w14:textId="77777777" w:rsidR="001242CA" w:rsidRPr="001242CA" w:rsidRDefault="001242CA" w:rsidP="001242CA">
      <w:pPr>
        <w:spacing w:line="276" w:lineRule="auto"/>
        <w:jc w:val="both"/>
        <w:rPr>
          <w:rStyle w:val="Strong"/>
          <w:rFonts w:ascii="Trebuchet MS" w:eastAsiaTheme="majorEastAsia" w:hAnsi="Trebuchet MS" w:cs="Calibri"/>
          <w:b w:val="0"/>
          <w:bCs w:val="0"/>
          <w:color w:val="000000" w:themeColor="text1"/>
          <w:sz w:val="22"/>
          <w:szCs w:val="22"/>
          <w:lang w:val="en-IN" w:eastAsia="en-GB"/>
        </w:rPr>
      </w:pPr>
    </w:p>
    <w:p w14:paraId="1F181ACF" w14:textId="60081E67" w:rsidR="001242CA" w:rsidRPr="001242CA" w:rsidRDefault="001242CA" w:rsidP="001242CA">
      <w:pPr>
        <w:spacing w:line="276" w:lineRule="auto"/>
        <w:jc w:val="both"/>
        <w:rPr>
          <w:rStyle w:val="Strong"/>
          <w:rFonts w:ascii="Trebuchet MS" w:eastAsiaTheme="majorEastAsia" w:hAnsi="Trebuchet MS" w:cs="Calibri"/>
          <w:b w:val="0"/>
          <w:bCs w:val="0"/>
          <w:color w:val="000000" w:themeColor="text1"/>
          <w:sz w:val="22"/>
          <w:szCs w:val="22"/>
          <w:lang w:val="en-IN" w:eastAsia="en-GB"/>
        </w:rPr>
      </w:pPr>
      <w:r w:rsidRPr="001242CA">
        <w:rPr>
          <w:rStyle w:val="Strong"/>
          <w:rFonts w:ascii="Trebuchet MS" w:eastAsiaTheme="majorEastAsia" w:hAnsi="Trebuchet MS" w:cs="Calibri"/>
          <w:b w:val="0"/>
          <w:bCs w:val="0"/>
          <w:color w:val="000000" w:themeColor="text1"/>
          <w:sz w:val="22"/>
          <w:szCs w:val="22"/>
          <w:lang w:val="en-IN" w:eastAsia="en-GB"/>
        </w:rPr>
        <w:t>As a distinguished speaker at the event, Mr. Sanjay addressed key challenges facing the Middle East’s agriculture sector and highlighted the transformative role of technology in overcoming these hurdles. He emphasized that technology is no longer a mere buzzword but a necessity for sustainability, stressing its role in reducing carbon footprints and greenhouse gas emissions while ensuring profitability and environmental responsibility.</w:t>
      </w:r>
    </w:p>
    <w:p w14:paraId="442D9F61" w14:textId="77777777" w:rsidR="001242CA" w:rsidRPr="001242CA" w:rsidRDefault="001242CA" w:rsidP="001242CA">
      <w:pPr>
        <w:spacing w:line="276" w:lineRule="auto"/>
        <w:jc w:val="both"/>
        <w:rPr>
          <w:rStyle w:val="Strong"/>
          <w:rFonts w:ascii="Trebuchet MS" w:eastAsiaTheme="majorEastAsia" w:hAnsi="Trebuchet MS" w:cs="Calibri"/>
          <w:b w:val="0"/>
          <w:bCs w:val="0"/>
          <w:color w:val="000000" w:themeColor="text1"/>
          <w:sz w:val="22"/>
          <w:szCs w:val="22"/>
          <w:lang w:val="en-IN" w:eastAsia="en-GB"/>
        </w:rPr>
      </w:pPr>
    </w:p>
    <w:p w14:paraId="73392231" w14:textId="15FC4366" w:rsidR="003E33CA" w:rsidRPr="001242CA" w:rsidRDefault="001242CA" w:rsidP="001242CA">
      <w:pPr>
        <w:spacing w:line="276" w:lineRule="auto"/>
        <w:jc w:val="both"/>
        <w:rPr>
          <w:rFonts w:ascii="Trebuchet MS" w:eastAsiaTheme="majorEastAsia" w:hAnsi="Trebuchet MS" w:cs="Calibri"/>
          <w:b/>
          <w:bCs/>
          <w:color w:val="000000" w:themeColor="text1"/>
          <w:sz w:val="22"/>
          <w:szCs w:val="22"/>
          <w:lang w:val="en-IN" w:eastAsia="en-GB"/>
        </w:rPr>
      </w:pPr>
      <w:r w:rsidRPr="001242CA">
        <w:rPr>
          <w:rStyle w:val="Strong"/>
          <w:rFonts w:ascii="Trebuchet MS" w:eastAsiaTheme="majorEastAsia" w:hAnsi="Trebuchet MS" w:cs="Calibri"/>
          <w:b w:val="0"/>
          <w:bCs w:val="0"/>
          <w:color w:val="000000" w:themeColor="text1"/>
          <w:sz w:val="22"/>
          <w:szCs w:val="22"/>
          <w:lang w:val="en-IN" w:eastAsia="en-GB"/>
        </w:rPr>
        <w:t xml:space="preserve">With its recent partnerships in UAE, Saudi Arabia and plans to expand further into the MENA region, </w:t>
      </w:r>
      <w:proofErr w:type="spellStart"/>
      <w:r w:rsidRPr="001242CA">
        <w:rPr>
          <w:rStyle w:val="Strong"/>
          <w:rFonts w:ascii="Trebuchet MS" w:eastAsiaTheme="majorEastAsia" w:hAnsi="Trebuchet MS" w:cs="Calibri"/>
          <w:b w:val="0"/>
          <w:bCs w:val="0"/>
          <w:color w:val="000000" w:themeColor="text1"/>
          <w:sz w:val="22"/>
          <w:szCs w:val="22"/>
          <w:lang w:val="en-IN" w:eastAsia="en-GB"/>
        </w:rPr>
        <w:t>FarmERP’s</w:t>
      </w:r>
      <w:proofErr w:type="spellEnd"/>
      <w:r w:rsidRPr="001242CA">
        <w:rPr>
          <w:rStyle w:val="Strong"/>
          <w:rFonts w:ascii="Trebuchet MS" w:eastAsiaTheme="majorEastAsia" w:hAnsi="Trebuchet MS" w:cs="Calibri"/>
          <w:b w:val="0"/>
          <w:bCs w:val="0"/>
          <w:color w:val="000000" w:themeColor="text1"/>
          <w:sz w:val="22"/>
          <w:szCs w:val="22"/>
          <w:lang w:val="en-IN" w:eastAsia="en-GB"/>
        </w:rPr>
        <w:t xml:space="preserve"> award solidifies its position as a trailblazer in the global </w:t>
      </w:r>
      <w:proofErr w:type="spellStart"/>
      <w:r w:rsidRPr="001242CA">
        <w:rPr>
          <w:rStyle w:val="Strong"/>
          <w:rFonts w:ascii="Trebuchet MS" w:eastAsiaTheme="majorEastAsia" w:hAnsi="Trebuchet MS" w:cs="Calibri"/>
          <w:b w:val="0"/>
          <w:bCs w:val="0"/>
          <w:color w:val="000000" w:themeColor="text1"/>
          <w:sz w:val="22"/>
          <w:szCs w:val="22"/>
          <w:lang w:val="en-IN" w:eastAsia="en-GB"/>
        </w:rPr>
        <w:t>Agritech</w:t>
      </w:r>
      <w:proofErr w:type="spellEnd"/>
      <w:r w:rsidRPr="001242CA">
        <w:rPr>
          <w:rStyle w:val="Strong"/>
          <w:rFonts w:ascii="Trebuchet MS" w:eastAsiaTheme="majorEastAsia" w:hAnsi="Trebuchet MS" w:cs="Calibri"/>
          <w:b w:val="0"/>
          <w:bCs w:val="0"/>
          <w:color w:val="000000" w:themeColor="text1"/>
          <w:sz w:val="22"/>
          <w:szCs w:val="22"/>
          <w:lang w:val="en-IN" w:eastAsia="en-GB"/>
        </w:rPr>
        <w:t xml:space="preserve"> landscape. This recognition not only celebrates </w:t>
      </w:r>
      <w:proofErr w:type="spellStart"/>
      <w:r w:rsidRPr="001242CA">
        <w:rPr>
          <w:rStyle w:val="Strong"/>
          <w:rFonts w:ascii="Trebuchet MS" w:eastAsiaTheme="majorEastAsia" w:hAnsi="Trebuchet MS" w:cs="Calibri"/>
          <w:b w:val="0"/>
          <w:bCs w:val="0"/>
          <w:color w:val="000000" w:themeColor="text1"/>
          <w:sz w:val="22"/>
          <w:szCs w:val="22"/>
          <w:lang w:val="en-IN" w:eastAsia="en-GB"/>
        </w:rPr>
        <w:t>FarmERP’s</w:t>
      </w:r>
      <w:proofErr w:type="spellEnd"/>
      <w:r w:rsidRPr="001242CA">
        <w:rPr>
          <w:rStyle w:val="Strong"/>
          <w:rFonts w:ascii="Trebuchet MS" w:eastAsiaTheme="majorEastAsia" w:hAnsi="Trebuchet MS" w:cs="Calibri"/>
          <w:b w:val="0"/>
          <w:bCs w:val="0"/>
          <w:color w:val="000000" w:themeColor="text1"/>
          <w:sz w:val="22"/>
          <w:szCs w:val="22"/>
          <w:lang w:val="en-IN" w:eastAsia="en-GB"/>
        </w:rPr>
        <w:t xml:space="preserve"> innovative technology contributions but also reinforces its commitment to driving Profitability and Productivity of agribusinesses across the Middle East.</w:t>
      </w:r>
    </w:p>
    <w:p w14:paraId="48378BD5" w14:textId="77777777" w:rsidR="001242CA" w:rsidRPr="001242CA" w:rsidRDefault="001242CA" w:rsidP="003E33CA">
      <w:pPr>
        <w:spacing w:line="276" w:lineRule="auto"/>
        <w:jc w:val="center"/>
        <w:rPr>
          <w:rFonts w:ascii="Trebuchet MS" w:eastAsia="Times New Roman" w:hAnsi="Trebuchet MS" w:cs="Calibri"/>
          <w:color w:val="000000" w:themeColor="text1"/>
          <w:sz w:val="22"/>
          <w:szCs w:val="22"/>
          <w:lang w:val="en-IN" w:eastAsia="en-GB"/>
        </w:rPr>
      </w:pPr>
    </w:p>
    <w:p w14:paraId="798DCCA8" w14:textId="55D0D992" w:rsidR="003E33CA" w:rsidRPr="001242CA" w:rsidRDefault="003E33CA" w:rsidP="003E33CA">
      <w:pPr>
        <w:spacing w:line="276" w:lineRule="auto"/>
        <w:jc w:val="center"/>
        <w:rPr>
          <w:rFonts w:ascii="Trebuchet MS" w:eastAsia="Times New Roman" w:hAnsi="Trebuchet MS" w:cs="Calibri"/>
          <w:color w:val="000000" w:themeColor="text1"/>
          <w:sz w:val="22"/>
          <w:szCs w:val="22"/>
          <w:lang w:val="en-IN" w:eastAsia="en-GB"/>
        </w:rPr>
      </w:pPr>
      <w:r w:rsidRPr="001242CA">
        <w:rPr>
          <w:rFonts w:ascii="Trebuchet MS" w:eastAsia="Times New Roman" w:hAnsi="Trebuchet MS" w:cs="Calibri"/>
          <w:color w:val="000000" w:themeColor="text1"/>
          <w:sz w:val="22"/>
          <w:szCs w:val="22"/>
          <w:lang w:val="en-IN" w:eastAsia="en-GB"/>
        </w:rPr>
        <w:t>***</w:t>
      </w:r>
    </w:p>
    <w:p w14:paraId="0C2A20C0" w14:textId="5E2DB97D" w:rsidR="00E214C3" w:rsidRPr="001242CA" w:rsidRDefault="00E214C3" w:rsidP="000D6F53">
      <w:pPr>
        <w:spacing w:line="276" w:lineRule="auto"/>
        <w:jc w:val="center"/>
        <w:rPr>
          <w:rFonts w:ascii="Trebuchet MS" w:hAnsi="Trebuchet MS" w:cs="Calibri"/>
          <w:color w:val="000000" w:themeColor="text1"/>
          <w:sz w:val="22"/>
          <w:szCs w:val="22"/>
        </w:rPr>
      </w:pPr>
    </w:p>
    <w:p w14:paraId="0C442BB3" w14:textId="77777777" w:rsidR="001242CA" w:rsidRPr="001242CA" w:rsidRDefault="001242CA" w:rsidP="00C9727A">
      <w:pPr>
        <w:jc w:val="both"/>
        <w:rPr>
          <w:rFonts w:ascii="Trebuchet MS" w:hAnsi="Trebuchet MS" w:cs="Calibri"/>
          <w:b/>
          <w:sz w:val="22"/>
          <w:szCs w:val="22"/>
          <w:u w:val="single"/>
        </w:rPr>
      </w:pPr>
    </w:p>
    <w:p w14:paraId="40123302" w14:textId="77777777" w:rsidR="001242CA" w:rsidRPr="001242CA" w:rsidRDefault="001242CA" w:rsidP="00C9727A">
      <w:pPr>
        <w:jc w:val="both"/>
        <w:rPr>
          <w:rFonts w:ascii="Trebuchet MS" w:hAnsi="Trebuchet MS" w:cs="Calibri"/>
          <w:b/>
          <w:sz w:val="22"/>
          <w:szCs w:val="22"/>
          <w:u w:val="single"/>
        </w:rPr>
      </w:pPr>
    </w:p>
    <w:p w14:paraId="59519CCF" w14:textId="77777777" w:rsidR="001242CA" w:rsidRPr="001242CA" w:rsidRDefault="001242CA" w:rsidP="00C9727A">
      <w:pPr>
        <w:jc w:val="both"/>
        <w:rPr>
          <w:rFonts w:ascii="Trebuchet MS" w:hAnsi="Trebuchet MS" w:cs="Calibri"/>
          <w:b/>
          <w:sz w:val="22"/>
          <w:szCs w:val="22"/>
          <w:u w:val="single"/>
        </w:rPr>
      </w:pPr>
    </w:p>
    <w:p w14:paraId="46F53B27" w14:textId="77777777" w:rsidR="001242CA" w:rsidRPr="001242CA" w:rsidRDefault="001242CA" w:rsidP="00C9727A">
      <w:pPr>
        <w:jc w:val="both"/>
        <w:rPr>
          <w:rFonts w:ascii="Trebuchet MS" w:hAnsi="Trebuchet MS" w:cs="Calibri"/>
          <w:b/>
          <w:sz w:val="22"/>
          <w:szCs w:val="22"/>
          <w:u w:val="single"/>
        </w:rPr>
      </w:pPr>
    </w:p>
    <w:p w14:paraId="7E6F8621" w14:textId="77777777" w:rsidR="001242CA" w:rsidRPr="001242CA" w:rsidRDefault="001242CA" w:rsidP="00C9727A">
      <w:pPr>
        <w:jc w:val="both"/>
        <w:rPr>
          <w:rFonts w:ascii="Trebuchet MS" w:hAnsi="Trebuchet MS" w:cs="Calibri"/>
          <w:b/>
          <w:sz w:val="22"/>
          <w:szCs w:val="22"/>
          <w:u w:val="single"/>
        </w:rPr>
      </w:pPr>
    </w:p>
    <w:p w14:paraId="1804E80C" w14:textId="77777777" w:rsidR="001242CA" w:rsidRPr="001242CA" w:rsidRDefault="001242CA" w:rsidP="00C9727A">
      <w:pPr>
        <w:jc w:val="both"/>
        <w:rPr>
          <w:rFonts w:ascii="Trebuchet MS" w:hAnsi="Trebuchet MS" w:cs="Calibri"/>
          <w:b/>
          <w:sz w:val="22"/>
          <w:szCs w:val="22"/>
          <w:u w:val="single"/>
        </w:rPr>
      </w:pPr>
    </w:p>
    <w:p w14:paraId="2CD1475C" w14:textId="77777777" w:rsidR="001242CA" w:rsidRPr="001242CA" w:rsidRDefault="001242CA" w:rsidP="00C9727A">
      <w:pPr>
        <w:jc w:val="both"/>
        <w:rPr>
          <w:rFonts w:ascii="Trebuchet MS" w:hAnsi="Trebuchet MS" w:cs="Calibri"/>
          <w:b/>
          <w:sz w:val="22"/>
          <w:szCs w:val="22"/>
          <w:u w:val="single"/>
        </w:rPr>
      </w:pPr>
    </w:p>
    <w:p w14:paraId="1016F005" w14:textId="77777777" w:rsidR="001242CA" w:rsidRPr="001242CA" w:rsidRDefault="001242CA" w:rsidP="00C9727A">
      <w:pPr>
        <w:jc w:val="both"/>
        <w:rPr>
          <w:rFonts w:ascii="Trebuchet MS" w:hAnsi="Trebuchet MS" w:cs="Calibri"/>
          <w:b/>
          <w:sz w:val="22"/>
          <w:szCs w:val="22"/>
          <w:u w:val="single"/>
        </w:rPr>
      </w:pPr>
    </w:p>
    <w:p w14:paraId="177D4B48" w14:textId="73AB5CE0" w:rsidR="00C9727A" w:rsidRPr="001242CA" w:rsidRDefault="00C9727A" w:rsidP="00C9727A">
      <w:pPr>
        <w:jc w:val="both"/>
        <w:rPr>
          <w:rFonts w:ascii="Trebuchet MS" w:hAnsi="Trebuchet MS" w:cs="Calibri"/>
          <w:b/>
          <w:sz w:val="22"/>
          <w:szCs w:val="22"/>
          <w:u w:val="single"/>
        </w:rPr>
      </w:pPr>
      <w:r w:rsidRPr="001242CA">
        <w:rPr>
          <w:rFonts w:ascii="Trebuchet MS" w:hAnsi="Trebuchet MS" w:cs="Calibri"/>
          <w:b/>
          <w:sz w:val="22"/>
          <w:szCs w:val="22"/>
          <w:u w:val="single"/>
        </w:rPr>
        <w:t xml:space="preserve">About </w:t>
      </w:r>
      <w:proofErr w:type="spellStart"/>
      <w:r w:rsidRPr="001242CA">
        <w:rPr>
          <w:rFonts w:ascii="Trebuchet MS" w:hAnsi="Trebuchet MS" w:cs="Calibri"/>
          <w:b/>
          <w:sz w:val="22"/>
          <w:szCs w:val="22"/>
          <w:u w:val="single"/>
        </w:rPr>
        <w:t>FarmERP</w:t>
      </w:r>
      <w:proofErr w:type="spellEnd"/>
      <w:r w:rsidRPr="001242CA">
        <w:rPr>
          <w:rFonts w:ascii="Trebuchet MS" w:hAnsi="Trebuchet MS" w:cs="Calibri"/>
          <w:b/>
          <w:sz w:val="22"/>
          <w:szCs w:val="22"/>
          <w:u w:val="single"/>
        </w:rPr>
        <w:t>:</w:t>
      </w:r>
    </w:p>
    <w:p w14:paraId="3CBDD01D" w14:textId="77777777" w:rsidR="00C9727A" w:rsidRPr="001242CA" w:rsidRDefault="00C9727A" w:rsidP="00C9727A">
      <w:pPr>
        <w:jc w:val="both"/>
        <w:rPr>
          <w:rFonts w:ascii="Trebuchet MS" w:hAnsi="Trebuchet MS" w:cs="Calibri"/>
          <w:b/>
          <w:sz w:val="22"/>
          <w:szCs w:val="22"/>
          <w:u w:val="single"/>
        </w:rPr>
      </w:pPr>
    </w:p>
    <w:p w14:paraId="58E5C2E6" w14:textId="77777777" w:rsidR="00C9727A" w:rsidRPr="001242CA" w:rsidRDefault="00C9727A" w:rsidP="00C9727A">
      <w:pPr>
        <w:pStyle w:val="NormalWeb"/>
        <w:spacing w:before="0" w:beforeAutospacing="0" w:after="0" w:afterAutospacing="0" w:line="276" w:lineRule="auto"/>
        <w:jc w:val="both"/>
        <w:rPr>
          <w:rFonts w:ascii="Trebuchet MS" w:hAnsi="Trebuchet MS" w:cs="Calibri"/>
          <w:sz w:val="22"/>
          <w:szCs w:val="22"/>
        </w:rPr>
      </w:pPr>
      <w:proofErr w:type="spellStart"/>
      <w:r w:rsidRPr="001242CA">
        <w:rPr>
          <w:rFonts w:ascii="Trebuchet MS" w:hAnsi="Trebuchet MS" w:cs="Calibri"/>
          <w:sz w:val="22"/>
          <w:szCs w:val="22"/>
        </w:rPr>
        <w:t>FarmERP</w:t>
      </w:r>
      <w:proofErr w:type="spellEnd"/>
      <w:r w:rsidRPr="001242CA">
        <w:rPr>
          <w:rFonts w:ascii="Trebuchet MS" w:hAnsi="Trebuchet MS" w:cs="Calibri"/>
          <w:sz w:val="22"/>
          <w:szCs w:val="22"/>
        </w:rPr>
        <w:t xml:space="preserve"> aims at the technology-intensive transformation of agriculture and agribusiness. The software is an intelligent and next-generation farm management platform in the Agri industry to sync and ready a wide range of entities and stakeholders for the future. This highly scalable, configurable and future-ready software platform helps stakeholders to practice Digital Agriculture 4.0 to achieve profitable and sustainable agribusiness. It services sub-industries in the agriculture sector, such as plantation farming, contract farming, processors and exporters. Some of the unique offerings of the platform include – Climate Smart Advisory, Pest disease detection, Quality analysis using AI, IoT Device integration, QR based access control across business processes</w:t>
      </w:r>
    </w:p>
    <w:p w14:paraId="0172CDA5" w14:textId="77777777" w:rsidR="00C9727A" w:rsidRPr="001242CA" w:rsidRDefault="00C9727A" w:rsidP="00C9727A">
      <w:pPr>
        <w:pStyle w:val="NormalWeb"/>
        <w:spacing w:before="0" w:beforeAutospacing="0" w:after="0" w:afterAutospacing="0" w:line="276" w:lineRule="auto"/>
        <w:jc w:val="both"/>
        <w:rPr>
          <w:rFonts w:ascii="Trebuchet MS" w:hAnsi="Trebuchet MS" w:cs="Calibri"/>
          <w:sz w:val="22"/>
          <w:szCs w:val="22"/>
        </w:rPr>
      </w:pPr>
    </w:p>
    <w:p w14:paraId="2C47EF7C" w14:textId="77777777" w:rsidR="00C9727A" w:rsidRPr="001242CA" w:rsidRDefault="00C9727A" w:rsidP="00C9727A">
      <w:pPr>
        <w:pStyle w:val="NormalWeb"/>
        <w:spacing w:before="0" w:beforeAutospacing="0" w:after="0" w:afterAutospacing="0" w:line="276" w:lineRule="auto"/>
        <w:jc w:val="both"/>
        <w:rPr>
          <w:rFonts w:ascii="Trebuchet MS" w:hAnsi="Trebuchet MS" w:cs="Calibri"/>
          <w:sz w:val="22"/>
          <w:szCs w:val="22"/>
        </w:rPr>
      </w:pPr>
      <w:r w:rsidRPr="001242CA">
        <w:rPr>
          <w:rFonts w:ascii="Trebuchet MS" w:hAnsi="Trebuchet MS" w:cs="Calibri"/>
          <w:sz w:val="22"/>
          <w:szCs w:val="22"/>
        </w:rPr>
        <w:t xml:space="preserve">Driven by the passion to build change – </w:t>
      </w:r>
      <w:proofErr w:type="spellStart"/>
      <w:r w:rsidRPr="001242CA">
        <w:rPr>
          <w:rFonts w:ascii="Trebuchet MS" w:hAnsi="Trebuchet MS" w:cs="Calibri"/>
          <w:sz w:val="22"/>
          <w:szCs w:val="22"/>
        </w:rPr>
        <w:t>FarmERP</w:t>
      </w:r>
      <w:proofErr w:type="spellEnd"/>
      <w:r w:rsidRPr="001242CA">
        <w:rPr>
          <w:rFonts w:ascii="Trebuchet MS" w:hAnsi="Trebuchet MS" w:cs="Calibri"/>
          <w:sz w:val="22"/>
          <w:szCs w:val="22"/>
        </w:rPr>
        <w:t xml:space="preserve"> focuses on 3Ps – Productivity, Profitability and predictability for businesses. The platform basically revolves around four crucial points: food safety, traceability, regenerative agriculture and climate resilience. These align with two of the United Nations Sustainable Development Goals: Zero Hunger &amp; Climate Change.  </w:t>
      </w:r>
    </w:p>
    <w:p w14:paraId="5EBB38E5" w14:textId="77777777" w:rsidR="00C9727A" w:rsidRPr="001242CA" w:rsidRDefault="00C9727A" w:rsidP="00C9727A">
      <w:pPr>
        <w:jc w:val="both"/>
        <w:rPr>
          <w:rFonts w:ascii="Trebuchet MS" w:hAnsi="Trebuchet MS" w:cs="Calibri"/>
          <w:b/>
          <w:sz w:val="22"/>
          <w:szCs w:val="22"/>
          <w:u w:val="single"/>
        </w:rPr>
      </w:pPr>
    </w:p>
    <w:p w14:paraId="4F828E28" w14:textId="77777777" w:rsidR="00C9727A" w:rsidRPr="001242CA" w:rsidRDefault="00C9727A" w:rsidP="00C9727A">
      <w:pPr>
        <w:pStyle w:val="NormalWeb"/>
        <w:spacing w:before="0" w:beforeAutospacing="0" w:after="0" w:afterAutospacing="0" w:line="276" w:lineRule="auto"/>
        <w:jc w:val="both"/>
        <w:rPr>
          <w:rFonts w:ascii="Trebuchet MS" w:hAnsi="Trebuchet MS" w:cs="Calibri"/>
          <w:sz w:val="22"/>
          <w:szCs w:val="22"/>
        </w:rPr>
      </w:pPr>
      <w:r w:rsidRPr="001242CA">
        <w:rPr>
          <w:rFonts w:ascii="Trebuchet MS" w:hAnsi="Trebuchet MS" w:cs="Calibri"/>
          <w:sz w:val="22"/>
          <w:szCs w:val="22"/>
        </w:rPr>
        <w:t xml:space="preserve">The company has to date, served farms in around 30+ countries, deploying its software across Africa, Europe, the Middle East, and Southeast Asia. It is used across 120 crop varieties over 675,000 Acres of land and is available in multiple international languages. </w:t>
      </w:r>
      <w:proofErr w:type="spellStart"/>
      <w:r w:rsidRPr="001242CA">
        <w:rPr>
          <w:rFonts w:ascii="Trebuchet MS" w:hAnsi="Trebuchet MS" w:cs="Calibri"/>
          <w:sz w:val="22"/>
          <w:szCs w:val="22"/>
        </w:rPr>
        <w:t>FarmERP</w:t>
      </w:r>
      <w:proofErr w:type="spellEnd"/>
      <w:r w:rsidRPr="001242CA">
        <w:rPr>
          <w:rFonts w:ascii="Trebuchet MS" w:hAnsi="Trebuchet MS" w:cs="Calibri"/>
          <w:sz w:val="22"/>
          <w:szCs w:val="22"/>
        </w:rPr>
        <w:t>, it has helped 1.5 million farmers directly or indirectly and assisted them in accomplishing higher productivity, revenues, viability, and traceability.</w:t>
      </w:r>
    </w:p>
    <w:p w14:paraId="5E947856" w14:textId="77777777" w:rsidR="00C9727A" w:rsidRPr="001242CA" w:rsidRDefault="00C9727A" w:rsidP="00C9727A">
      <w:pPr>
        <w:pStyle w:val="NormalWeb"/>
        <w:spacing w:before="0" w:beforeAutospacing="0" w:after="0" w:afterAutospacing="0" w:line="276" w:lineRule="auto"/>
        <w:jc w:val="both"/>
        <w:rPr>
          <w:rFonts w:ascii="Trebuchet MS" w:hAnsi="Trebuchet MS" w:cs="Calibri"/>
          <w:color w:val="000000" w:themeColor="text1"/>
          <w:sz w:val="22"/>
          <w:szCs w:val="22"/>
        </w:rPr>
      </w:pPr>
    </w:p>
    <w:p w14:paraId="00D952FD" w14:textId="77777777" w:rsidR="00C9727A" w:rsidRPr="001242CA" w:rsidRDefault="00C9727A" w:rsidP="00C9727A">
      <w:pPr>
        <w:jc w:val="both"/>
        <w:rPr>
          <w:rFonts w:ascii="Trebuchet MS" w:hAnsi="Trebuchet MS" w:cs="Calibri"/>
          <w:b/>
          <w:color w:val="000000" w:themeColor="text1"/>
          <w:sz w:val="22"/>
          <w:szCs w:val="22"/>
          <w:u w:val="single"/>
        </w:rPr>
      </w:pPr>
      <w:r w:rsidRPr="001242CA">
        <w:rPr>
          <w:rFonts w:ascii="Trebuchet MS" w:hAnsi="Trebuchet MS" w:cs="Calibri"/>
          <w:b/>
          <w:color w:val="000000" w:themeColor="text1"/>
          <w:sz w:val="22"/>
          <w:szCs w:val="22"/>
          <w:u w:val="single"/>
        </w:rPr>
        <w:t>For Further media information, Contact:</w:t>
      </w:r>
    </w:p>
    <w:p w14:paraId="2C515BEC" w14:textId="77777777" w:rsidR="00C9727A" w:rsidRPr="001242CA" w:rsidRDefault="00C9727A" w:rsidP="00C9727A">
      <w:pPr>
        <w:jc w:val="both"/>
        <w:rPr>
          <w:rFonts w:ascii="Trebuchet MS" w:hAnsi="Trebuchet MS" w:cs="Calibri"/>
          <w:b/>
          <w:color w:val="000000" w:themeColor="text1"/>
          <w:sz w:val="22"/>
          <w:szCs w:val="22"/>
          <w:u w:val="single"/>
        </w:rPr>
      </w:pPr>
    </w:p>
    <w:p w14:paraId="4840466D" w14:textId="77777777" w:rsidR="00C9727A" w:rsidRPr="001242CA" w:rsidRDefault="00C9727A" w:rsidP="00C9727A">
      <w:pPr>
        <w:jc w:val="both"/>
        <w:rPr>
          <w:rFonts w:ascii="Trebuchet MS" w:hAnsi="Trebuchet MS" w:cs="Calibri"/>
          <w:b/>
          <w:color w:val="000000" w:themeColor="text1"/>
          <w:sz w:val="22"/>
          <w:szCs w:val="22"/>
        </w:rPr>
      </w:pPr>
      <w:r w:rsidRPr="001242CA">
        <w:rPr>
          <w:rFonts w:ascii="Trebuchet MS" w:hAnsi="Trebuchet MS" w:cs="Calibri"/>
          <w:b/>
          <w:color w:val="000000" w:themeColor="text1"/>
          <w:sz w:val="22"/>
          <w:szCs w:val="22"/>
        </w:rPr>
        <w:t>Harsh Oza | Synapse PR</w:t>
      </w:r>
    </w:p>
    <w:p w14:paraId="64DA92D5" w14:textId="77777777" w:rsidR="00C9727A" w:rsidRPr="001242CA" w:rsidRDefault="00C9727A" w:rsidP="00C9727A">
      <w:pPr>
        <w:jc w:val="both"/>
        <w:rPr>
          <w:rFonts w:ascii="Trebuchet MS" w:hAnsi="Trebuchet MS" w:cs="Calibri"/>
          <w:color w:val="000000" w:themeColor="text1"/>
          <w:sz w:val="22"/>
          <w:szCs w:val="22"/>
        </w:rPr>
      </w:pPr>
      <w:r w:rsidRPr="001242CA">
        <w:rPr>
          <w:rFonts w:ascii="Trebuchet MS" w:hAnsi="Trebuchet MS" w:cs="Calibri"/>
          <w:b/>
          <w:color w:val="000000" w:themeColor="text1"/>
          <w:sz w:val="22"/>
          <w:szCs w:val="22"/>
        </w:rPr>
        <w:t>M:</w:t>
      </w:r>
      <w:r w:rsidRPr="001242CA">
        <w:rPr>
          <w:rFonts w:ascii="Trebuchet MS" w:hAnsi="Trebuchet MS" w:cs="Calibri"/>
          <w:color w:val="000000" w:themeColor="text1"/>
          <w:sz w:val="22"/>
          <w:szCs w:val="22"/>
        </w:rPr>
        <w:t xml:space="preserve"> 8689883233</w:t>
      </w:r>
    </w:p>
    <w:p w14:paraId="303FE59F" w14:textId="77777777" w:rsidR="00C9727A" w:rsidRPr="001242CA" w:rsidRDefault="00C9727A" w:rsidP="00C9727A">
      <w:pPr>
        <w:rPr>
          <w:rStyle w:val="Hyperlink"/>
          <w:rFonts w:ascii="Trebuchet MS" w:hAnsi="Trebuchet MS" w:cs="Calibri"/>
          <w:bCs/>
          <w:sz w:val="22"/>
          <w:szCs w:val="22"/>
        </w:rPr>
      </w:pPr>
      <w:r w:rsidRPr="001242CA">
        <w:rPr>
          <w:rFonts w:ascii="Trebuchet MS" w:hAnsi="Trebuchet MS" w:cs="Calibri"/>
          <w:b/>
          <w:color w:val="000000" w:themeColor="text1"/>
          <w:sz w:val="22"/>
          <w:szCs w:val="22"/>
        </w:rPr>
        <w:t xml:space="preserve">Email ID: </w:t>
      </w:r>
      <w:hyperlink r:id="rId6" w:history="1">
        <w:r w:rsidRPr="001242CA">
          <w:rPr>
            <w:rStyle w:val="Hyperlink"/>
            <w:rFonts w:ascii="Trebuchet MS" w:hAnsi="Trebuchet MS" w:cs="Calibri"/>
            <w:bCs/>
            <w:color w:val="45B0E1" w:themeColor="accent1" w:themeTint="99"/>
            <w:sz w:val="22"/>
            <w:szCs w:val="22"/>
          </w:rPr>
          <w:t>harshkumar.oza@synapsepr.co.in</w:t>
        </w:r>
      </w:hyperlink>
    </w:p>
    <w:p w14:paraId="1E58E259" w14:textId="77777777" w:rsidR="00C9727A" w:rsidRPr="001242CA" w:rsidRDefault="00C9727A" w:rsidP="00C9727A">
      <w:pPr>
        <w:rPr>
          <w:rStyle w:val="Hyperlink"/>
          <w:rFonts w:ascii="Trebuchet MS" w:hAnsi="Trebuchet MS" w:cs="Calibri"/>
          <w:bCs/>
          <w:sz w:val="22"/>
          <w:szCs w:val="22"/>
        </w:rPr>
      </w:pPr>
    </w:p>
    <w:p w14:paraId="52F04526" w14:textId="77777777" w:rsidR="00C9727A" w:rsidRPr="001242CA" w:rsidRDefault="00C9727A" w:rsidP="00C9727A">
      <w:pPr>
        <w:jc w:val="both"/>
        <w:rPr>
          <w:rFonts w:ascii="Trebuchet MS" w:hAnsi="Trebuchet MS" w:cs="Calibri"/>
          <w:b/>
          <w:color w:val="000000" w:themeColor="text1"/>
          <w:sz w:val="22"/>
          <w:szCs w:val="22"/>
        </w:rPr>
      </w:pPr>
      <w:r w:rsidRPr="001242CA">
        <w:rPr>
          <w:rFonts w:ascii="Trebuchet MS" w:hAnsi="Trebuchet MS" w:cs="Calibri"/>
          <w:b/>
          <w:color w:val="000000" w:themeColor="text1"/>
          <w:sz w:val="22"/>
          <w:szCs w:val="22"/>
        </w:rPr>
        <w:t>Karishma Jain | Synapse PR</w:t>
      </w:r>
    </w:p>
    <w:p w14:paraId="6699B452" w14:textId="77777777" w:rsidR="00C9727A" w:rsidRPr="001242CA" w:rsidRDefault="00C9727A" w:rsidP="00C9727A">
      <w:pPr>
        <w:jc w:val="both"/>
        <w:rPr>
          <w:rFonts w:ascii="Trebuchet MS" w:hAnsi="Trebuchet MS" w:cs="Calibri"/>
          <w:bCs/>
          <w:color w:val="000000" w:themeColor="text1"/>
          <w:sz w:val="22"/>
          <w:szCs w:val="22"/>
        </w:rPr>
      </w:pPr>
      <w:r w:rsidRPr="001242CA">
        <w:rPr>
          <w:rFonts w:ascii="Trebuchet MS" w:hAnsi="Trebuchet MS" w:cs="Calibri"/>
          <w:b/>
          <w:color w:val="000000" w:themeColor="text1"/>
          <w:sz w:val="22"/>
          <w:szCs w:val="22"/>
        </w:rPr>
        <w:t xml:space="preserve">M: </w:t>
      </w:r>
      <w:r w:rsidRPr="001242CA">
        <w:rPr>
          <w:rFonts w:ascii="Trebuchet MS" w:hAnsi="Trebuchet MS" w:cs="Calibri"/>
          <w:bCs/>
          <w:color w:val="000000" w:themeColor="text1"/>
          <w:sz w:val="22"/>
          <w:szCs w:val="22"/>
        </w:rPr>
        <w:t>8652484006</w:t>
      </w:r>
    </w:p>
    <w:p w14:paraId="67DE18BC" w14:textId="0D733DC4" w:rsidR="003E33CA" w:rsidRPr="001242CA" w:rsidRDefault="00C9727A" w:rsidP="00C9727A">
      <w:pPr>
        <w:jc w:val="both"/>
        <w:rPr>
          <w:rFonts w:ascii="Trebuchet MS" w:hAnsi="Trebuchet MS" w:cs="Calibri"/>
          <w:bCs/>
          <w:color w:val="000000" w:themeColor="text1"/>
          <w:sz w:val="22"/>
          <w:szCs w:val="22"/>
        </w:rPr>
      </w:pPr>
      <w:r w:rsidRPr="001242CA">
        <w:rPr>
          <w:rFonts w:ascii="Trebuchet MS" w:hAnsi="Trebuchet MS" w:cs="Calibri"/>
          <w:b/>
          <w:color w:val="000000" w:themeColor="text1"/>
          <w:sz w:val="22"/>
          <w:szCs w:val="22"/>
        </w:rPr>
        <w:t>Email ID:</w:t>
      </w:r>
      <w:r w:rsidRPr="001242CA">
        <w:rPr>
          <w:rFonts w:ascii="Trebuchet MS" w:hAnsi="Trebuchet MS" w:cs="Calibri"/>
          <w:bCs/>
          <w:color w:val="000000" w:themeColor="text1"/>
          <w:sz w:val="22"/>
          <w:szCs w:val="22"/>
        </w:rPr>
        <w:t xml:space="preserve"> </w:t>
      </w:r>
      <w:hyperlink r:id="rId7" w:history="1">
        <w:r w:rsidRPr="001242CA">
          <w:rPr>
            <w:rStyle w:val="Hyperlink"/>
            <w:rFonts w:ascii="Trebuchet MS" w:hAnsi="Trebuchet MS" w:cs="Calibri"/>
            <w:bCs/>
            <w:color w:val="45B0E1" w:themeColor="accent1" w:themeTint="99"/>
            <w:sz w:val="22"/>
            <w:szCs w:val="22"/>
          </w:rPr>
          <w:t>Karishma@synapsepr.co.in</w:t>
        </w:r>
      </w:hyperlink>
    </w:p>
    <w:p w14:paraId="01DB5E01" w14:textId="57B205AF" w:rsidR="003E33CA" w:rsidRPr="001242CA" w:rsidRDefault="003E33CA" w:rsidP="000D6F53">
      <w:pPr>
        <w:spacing w:line="276" w:lineRule="auto"/>
        <w:jc w:val="center"/>
        <w:rPr>
          <w:rFonts w:ascii="Trebuchet MS" w:hAnsi="Trebuchet MS" w:cs="Calibri"/>
          <w:color w:val="000000" w:themeColor="text1"/>
          <w:sz w:val="22"/>
          <w:szCs w:val="22"/>
        </w:rPr>
      </w:pPr>
    </w:p>
    <w:sectPr w:rsidR="003E33CA" w:rsidRPr="001242CA" w:rsidSect="003823B9">
      <w:head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064A8" w14:textId="77777777" w:rsidR="00A45DDB" w:rsidRDefault="00A45DDB" w:rsidP="007950EB">
      <w:r>
        <w:separator/>
      </w:r>
    </w:p>
  </w:endnote>
  <w:endnote w:type="continuationSeparator" w:id="0">
    <w:p w14:paraId="2E7E16FA" w14:textId="77777777" w:rsidR="00A45DDB" w:rsidRDefault="00A45DDB" w:rsidP="0079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44C95" w14:textId="77777777" w:rsidR="00A45DDB" w:rsidRDefault="00A45DDB" w:rsidP="007950EB">
      <w:r>
        <w:separator/>
      </w:r>
    </w:p>
  </w:footnote>
  <w:footnote w:type="continuationSeparator" w:id="0">
    <w:p w14:paraId="049A1EF1" w14:textId="77777777" w:rsidR="00A45DDB" w:rsidRDefault="00A45DDB" w:rsidP="00795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AF98" w14:textId="6E45BC57" w:rsidR="007950EB" w:rsidRDefault="007950EB">
    <w:pPr>
      <w:pStyle w:val="Header"/>
    </w:pPr>
    <w:r>
      <w:rPr>
        <w:noProof/>
        <w:lang w:val="en-IN" w:eastAsia="en-IN"/>
      </w:rPr>
      <w:drawing>
        <wp:anchor distT="0" distB="0" distL="114300" distR="114300" simplePos="0" relativeHeight="251659264" behindDoc="0" locked="0" layoutInCell="1" allowOverlap="1" wp14:anchorId="045753DD" wp14:editId="4C8A8F9D">
          <wp:simplePos x="0" y="0"/>
          <wp:positionH relativeFrom="column">
            <wp:posOffset>4962525</wp:posOffset>
          </wp:positionH>
          <wp:positionV relativeFrom="paragraph">
            <wp:posOffset>-57785</wp:posOffset>
          </wp:positionV>
          <wp:extent cx="1170305" cy="4762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10721" t="20732" r="11635" b="21342"/>
                  <a:stretch/>
                </pic:blipFill>
                <pic:spPr bwMode="auto">
                  <a:xfrm>
                    <a:off x="0" y="0"/>
                    <a:ext cx="1170305" cy="476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53"/>
    <w:rsid w:val="000246D5"/>
    <w:rsid w:val="00061C60"/>
    <w:rsid w:val="000D6F53"/>
    <w:rsid w:val="000D738D"/>
    <w:rsid w:val="001036B2"/>
    <w:rsid w:val="001242CA"/>
    <w:rsid w:val="001C5FE4"/>
    <w:rsid w:val="00321D7A"/>
    <w:rsid w:val="003823B9"/>
    <w:rsid w:val="003E33CA"/>
    <w:rsid w:val="004D52B4"/>
    <w:rsid w:val="004E7B34"/>
    <w:rsid w:val="004F4FB4"/>
    <w:rsid w:val="00567107"/>
    <w:rsid w:val="005756DE"/>
    <w:rsid w:val="005E0555"/>
    <w:rsid w:val="00603CB1"/>
    <w:rsid w:val="006A3217"/>
    <w:rsid w:val="006E25B1"/>
    <w:rsid w:val="00740B3C"/>
    <w:rsid w:val="00754D22"/>
    <w:rsid w:val="007707A6"/>
    <w:rsid w:val="007950EB"/>
    <w:rsid w:val="007C168C"/>
    <w:rsid w:val="00840E51"/>
    <w:rsid w:val="00877DEB"/>
    <w:rsid w:val="00915F96"/>
    <w:rsid w:val="00981B64"/>
    <w:rsid w:val="009E3F87"/>
    <w:rsid w:val="00A02DA6"/>
    <w:rsid w:val="00A0534A"/>
    <w:rsid w:val="00A45DDB"/>
    <w:rsid w:val="00AE66E3"/>
    <w:rsid w:val="00AE6E57"/>
    <w:rsid w:val="00B66011"/>
    <w:rsid w:val="00BB7D6F"/>
    <w:rsid w:val="00BD5A46"/>
    <w:rsid w:val="00BF31A9"/>
    <w:rsid w:val="00C9727A"/>
    <w:rsid w:val="00D73DE6"/>
    <w:rsid w:val="00E214C3"/>
    <w:rsid w:val="00E60891"/>
    <w:rsid w:val="00F27661"/>
    <w:rsid w:val="00F347FA"/>
    <w:rsid w:val="00F5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205E1"/>
  <w15:docId w15:val="{EB1DE6DB-C7C6-427A-A416-AF565475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D6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F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F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F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F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F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F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F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F5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0D6F5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0D6F5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0D6F5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D6F5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0D6F5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D6F5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D6F5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D6F5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D6F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F5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D6F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F5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D6F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6F53"/>
    <w:rPr>
      <w:i/>
      <w:iCs/>
      <w:color w:val="404040" w:themeColor="text1" w:themeTint="BF"/>
      <w:lang w:val="en-GB"/>
    </w:rPr>
  </w:style>
  <w:style w:type="paragraph" w:styleId="ListParagraph">
    <w:name w:val="List Paragraph"/>
    <w:basedOn w:val="Normal"/>
    <w:uiPriority w:val="34"/>
    <w:qFormat/>
    <w:rsid w:val="000D6F53"/>
    <w:pPr>
      <w:ind w:left="720"/>
      <w:contextualSpacing/>
    </w:pPr>
  </w:style>
  <w:style w:type="character" w:styleId="IntenseEmphasis">
    <w:name w:val="Intense Emphasis"/>
    <w:basedOn w:val="DefaultParagraphFont"/>
    <w:uiPriority w:val="21"/>
    <w:qFormat/>
    <w:rsid w:val="000D6F53"/>
    <w:rPr>
      <w:i/>
      <w:iCs/>
      <w:color w:val="0F4761" w:themeColor="accent1" w:themeShade="BF"/>
    </w:rPr>
  </w:style>
  <w:style w:type="paragraph" w:styleId="IntenseQuote">
    <w:name w:val="Intense Quote"/>
    <w:basedOn w:val="Normal"/>
    <w:next w:val="Normal"/>
    <w:link w:val="IntenseQuoteChar"/>
    <w:uiPriority w:val="30"/>
    <w:qFormat/>
    <w:rsid w:val="000D6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F53"/>
    <w:rPr>
      <w:i/>
      <w:iCs/>
      <w:color w:val="0F4761" w:themeColor="accent1" w:themeShade="BF"/>
      <w:lang w:val="en-GB"/>
    </w:rPr>
  </w:style>
  <w:style w:type="character" w:styleId="IntenseReference">
    <w:name w:val="Intense Reference"/>
    <w:basedOn w:val="DefaultParagraphFont"/>
    <w:uiPriority w:val="32"/>
    <w:qFormat/>
    <w:rsid w:val="000D6F53"/>
    <w:rPr>
      <w:b/>
      <w:bCs/>
      <w:smallCaps/>
      <w:color w:val="0F4761" w:themeColor="accent1" w:themeShade="BF"/>
      <w:spacing w:val="5"/>
    </w:rPr>
  </w:style>
  <w:style w:type="paragraph" w:styleId="NormalWeb">
    <w:name w:val="Normal (Web)"/>
    <w:basedOn w:val="Normal"/>
    <w:uiPriority w:val="99"/>
    <w:semiHidden/>
    <w:unhideWhenUsed/>
    <w:rsid w:val="000D6F53"/>
    <w:pPr>
      <w:spacing w:before="100" w:beforeAutospacing="1" w:after="100" w:afterAutospacing="1"/>
    </w:pPr>
    <w:rPr>
      <w:rFonts w:ascii="Times New Roman" w:eastAsia="Times New Roman" w:hAnsi="Times New Roman" w:cs="Times New Roman"/>
      <w:lang w:val="en-IN" w:eastAsia="en-GB"/>
    </w:rPr>
  </w:style>
  <w:style w:type="character" w:styleId="Strong">
    <w:name w:val="Strong"/>
    <w:basedOn w:val="DefaultParagraphFont"/>
    <w:uiPriority w:val="22"/>
    <w:qFormat/>
    <w:rsid w:val="000D6F53"/>
    <w:rPr>
      <w:b/>
      <w:bCs/>
    </w:rPr>
  </w:style>
  <w:style w:type="character" w:styleId="CommentReference">
    <w:name w:val="annotation reference"/>
    <w:basedOn w:val="DefaultParagraphFont"/>
    <w:uiPriority w:val="99"/>
    <w:semiHidden/>
    <w:unhideWhenUsed/>
    <w:rsid w:val="001036B2"/>
    <w:rPr>
      <w:sz w:val="16"/>
      <w:szCs w:val="16"/>
    </w:rPr>
  </w:style>
  <w:style w:type="paragraph" w:styleId="CommentText">
    <w:name w:val="annotation text"/>
    <w:basedOn w:val="Normal"/>
    <w:link w:val="CommentTextChar"/>
    <w:uiPriority w:val="99"/>
    <w:semiHidden/>
    <w:unhideWhenUsed/>
    <w:rsid w:val="001036B2"/>
    <w:rPr>
      <w:sz w:val="20"/>
      <w:szCs w:val="20"/>
    </w:rPr>
  </w:style>
  <w:style w:type="character" w:customStyle="1" w:styleId="CommentTextChar">
    <w:name w:val="Comment Text Char"/>
    <w:basedOn w:val="DefaultParagraphFont"/>
    <w:link w:val="CommentText"/>
    <w:uiPriority w:val="99"/>
    <w:semiHidden/>
    <w:rsid w:val="001036B2"/>
    <w:rPr>
      <w:sz w:val="20"/>
      <w:szCs w:val="20"/>
      <w:lang w:val="en-GB"/>
    </w:rPr>
  </w:style>
  <w:style w:type="paragraph" w:styleId="CommentSubject">
    <w:name w:val="annotation subject"/>
    <w:basedOn w:val="CommentText"/>
    <w:next w:val="CommentText"/>
    <w:link w:val="CommentSubjectChar"/>
    <w:uiPriority w:val="99"/>
    <w:semiHidden/>
    <w:unhideWhenUsed/>
    <w:rsid w:val="001036B2"/>
    <w:rPr>
      <w:b/>
      <w:bCs/>
    </w:rPr>
  </w:style>
  <w:style w:type="character" w:customStyle="1" w:styleId="CommentSubjectChar">
    <w:name w:val="Comment Subject Char"/>
    <w:basedOn w:val="CommentTextChar"/>
    <w:link w:val="CommentSubject"/>
    <w:uiPriority w:val="99"/>
    <w:semiHidden/>
    <w:rsid w:val="001036B2"/>
    <w:rPr>
      <w:b/>
      <w:bCs/>
      <w:sz w:val="20"/>
      <w:szCs w:val="20"/>
      <w:lang w:val="en-GB"/>
    </w:rPr>
  </w:style>
  <w:style w:type="paragraph" w:styleId="BalloonText">
    <w:name w:val="Balloon Text"/>
    <w:basedOn w:val="Normal"/>
    <w:link w:val="BalloonTextChar"/>
    <w:uiPriority w:val="99"/>
    <w:semiHidden/>
    <w:unhideWhenUsed/>
    <w:rsid w:val="0074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B3C"/>
    <w:rPr>
      <w:rFonts w:ascii="Segoe UI" w:hAnsi="Segoe UI" w:cs="Segoe UI"/>
      <w:sz w:val="18"/>
      <w:szCs w:val="18"/>
      <w:lang w:val="en-GB"/>
    </w:rPr>
  </w:style>
  <w:style w:type="paragraph" w:styleId="Header">
    <w:name w:val="header"/>
    <w:basedOn w:val="Normal"/>
    <w:link w:val="HeaderChar"/>
    <w:uiPriority w:val="99"/>
    <w:unhideWhenUsed/>
    <w:rsid w:val="007950EB"/>
    <w:pPr>
      <w:tabs>
        <w:tab w:val="center" w:pos="4513"/>
        <w:tab w:val="right" w:pos="9026"/>
      </w:tabs>
    </w:pPr>
  </w:style>
  <w:style w:type="character" w:customStyle="1" w:styleId="HeaderChar">
    <w:name w:val="Header Char"/>
    <w:basedOn w:val="DefaultParagraphFont"/>
    <w:link w:val="Header"/>
    <w:uiPriority w:val="99"/>
    <w:rsid w:val="007950EB"/>
    <w:rPr>
      <w:lang w:val="en-GB"/>
    </w:rPr>
  </w:style>
  <w:style w:type="paragraph" w:styleId="Footer">
    <w:name w:val="footer"/>
    <w:basedOn w:val="Normal"/>
    <w:link w:val="FooterChar"/>
    <w:uiPriority w:val="99"/>
    <w:unhideWhenUsed/>
    <w:rsid w:val="007950EB"/>
    <w:pPr>
      <w:tabs>
        <w:tab w:val="center" w:pos="4513"/>
        <w:tab w:val="right" w:pos="9026"/>
      </w:tabs>
    </w:pPr>
  </w:style>
  <w:style w:type="character" w:customStyle="1" w:styleId="FooterChar">
    <w:name w:val="Footer Char"/>
    <w:basedOn w:val="DefaultParagraphFont"/>
    <w:link w:val="Footer"/>
    <w:uiPriority w:val="99"/>
    <w:rsid w:val="007950EB"/>
    <w:rPr>
      <w:lang w:val="en-GB"/>
    </w:rPr>
  </w:style>
  <w:style w:type="character" w:styleId="Hyperlink">
    <w:name w:val="Hyperlink"/>
    <w:basedOn w:val="DefaultParagraphFont"/>
    <w:uiPriority w:val="99"/>
    <w:unhideWhenUsed/>
    <w:rsid w:val="003E33CA"/>
    <w:rPr>
      <w:color w:val="467886" w:themeColor="hyperlink"/>
      <w:u w:val="single"/>
    </w:rPr>
  </w:style>
  <w:style w:type="character" w:customStyle="1" w:styleId="UnresolvedMention1">
    <w:name w:val="Unresolved Mention1"/>
    <w:basedOn w:val="DefaultParagraphFont"/>
    <w:uiPriority w:val="99"/>
    <w:semiHidden/>
    <w:unhideWhenUsed/>
    <w:rsid w:val="005E0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arishma@synapsepr.co.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rshkumar.oza@synapsepr.co.i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Vidhi</dc:creator>
  <cp:keywords/>
  <dc:description/>
  <cp:lastModifiedBy>P C</cp:lastModifiedBy>
  <cp:revision>3</cp:revision>
  <dcterms:created xsi:type="dcterms:W3CDTF">2024-09-23T07:03:00Z</dcterms:created>
  <dcterms:modified xsi:type="dcterms:W3CDTF">2024-09-23T07:08:00Z</dcterms:modified>
</cp:coreProperties>
</file>